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C578" w14:textId="64F3F0C5" w:rsidR="00A2330E" w:rsidRDefault="006F0EDF" w:rsidP="00A2330E">
      <w:pPr>
        <w:pStyle w:val="NormalWeb"/>
        <w:spacing w:before="0" w:beforeAutospacing="0" w:after="0" w:afterAutospacing="0"/>
        <w:ind w:left="360" w:right="360"/>
        <w:jc w:val="center"/>
      </w:pPr>
      <w:r w:rsidRPr="006F0EDF">
        <w:rPr>
          <w:rFonts w:ascii="Arial" w:hAnsi="Arial" w:cs="Arial"/>
          <w:color w:val="000000"/>
          <w:sz w:val="20"/>
          <w:szCs w:val="20"/>
        </w:rPr>
        <w:t>PREPPED FO</w:t>
      </w:r>
      <w:bookmarkStart w:id="0" w:name="_GoBack"/>
      <w:bookmarkEnd w:id="0"/>
      <w:r w:rsidRPr="006F0EDF">
        <w:rPr>
          <w:rFonts w:ascii="Arial" w:hAnsi="Arial" w:cs="Arial"/>
          <w:color w:val="000000"/>
          <w:sz w:val="20"/>
          <w:szCs w:val="20"/>
        </w:rPr>
        <w:t>R CHANGE ▬► I WILL TRUST YOU ▬►IN THE PURSUIT OF CHANGE▬►JESUS I GOT IT▬►RESTORING FAMILY RELATIONSHIPS▬►7 STEPS</w:t>
      </w:r>
    </w:p>
    <w:p w14:paraId="53F272B8" w14:textId="2E634EC7" w:rsidR="00A2330E" w:rsidRDefault="003D49A0" w:rsidP="00A2330E">
      <w:pPr>
        <w:pStyle w:val="NormalWeb"/>
        <w:spacing w:before="200" w:beforeAutospacing="0" w:after="200" w:afterAutospacing="0"/>
        <w:ind w:left="-90" w:right="-90"/>
      </w:pPr>
      <w:r w:rsidRPr="003D49A0">
        <w:rPr>
          <w:rFonts w:ascii="Arial" w:hAnsi="Arial" w:cs="Arial"/>
          <w:i/>
          <w:iCs/>
          <w:color w:val="666666"/>
          <w:sz w:val="20"/>
          <w:szCs w:val="20"/>
        </w:rPr>
        <w:t>Strengthening resolve to trust God and empowering prosperous living built on intimate relationship with God</w:t>
      </w:r>
    </w:p>
    <w:p w14:paraId="1727ECDD" w14:textId="7D689EFD" w:rsidR="00A2330E" w:rsidRDefault="003D49A0" w:rsidP="00A2330E">
      <w:pPr>
        <w:pStyle w:val="NormalWeb"/>
        <w:spacing w:before="0" w:beforeAutospacing="0" w:after="320" w:afterAutospacing="0"/>
        <w:jc w:val="center"/>
        <w:rPr>
          <w:rFonts w:ascii="Arial" w:hAnsi="Arial" w:cs="Arial"/>
          <w:b/>
          <w:bCs/>
          <w:color w:val="666666"/>
        </w:rPr>
      </w:pPr>
      <w:r w:rsidRPr="003D49A0">
        <w:rPr>
          <w:rFonts w:ascii="Arial" w:hAnsi="Arial" w:cs="Arial"/>
          <w:b/>
          <w:bCs/>
          <w:color w:val="666666"/>
        </w:rPr>
        <w:t>Reconciliation - the restoration of friendly relations; harmonization; the action of making [my] view or belief compatible with [God’s]</w:t>
      </w:r>
    </w:p>
    <w:p w14:paraId="31A83F8E" w14:textId="514E0ED4" w:rsidR="006F0EDF" w:rsidRDefault="006F0EDF" w:rsidP="00A2330E">
      <w:pPr>
        <w:pStyle w:val="NormalWeb"/>
        <w:spacing w:before="0" w:beforeAutospacing="0" w:after="320" w:afterAutospacing="0"/>
        <w:jc w:val="center"/>
      </w:pPr>
      <w:r>
        <w:rPr>
          <w:rFonts w:ascii="Arial" w:hAnsi="Arial" w:cs="Arial"/>
          <w:i/>
          <w:iCs/>
          <w:color w:val="000000"/>
          <w:sz w:val="22"/>
          <w:szCs w:val="22"/>
        </w:rPr>
        <w:t xml:space="preserve">God has done all this. He has restored our relationship with him through Christ, </w:t>
      </w:r>
      <w:r>
        <w:rPr>
          <w:rFonts w:ascii="Arial" w:hAnsi="Arial" w:cs="Arial"/>
          <w:b/>
          <w:bCs/>
          <w:i/>
          <w:iCs/>
          <w:color w:val="000000"/>
          <w:sz w:val="22"/>
          <w:szCs w:val="22"/>
        </w:rPr>
        <w:t xml:space="preserve">and </w:t>
      </w:r>
      <w:r>
        <w:rPr>
          <w:rFonts w:ascii="Arial" w:hAnsi="Arial" w:cs="Arial"/>
          <w:i/>
          <w:iCs/>
          <w:color w:val="000000"/>
          <w:sz w:val="22"/>
          <w:szCs w:val="22"/>
          <w:u w:val="single"/>
        </w:rPr>
        <w:t>has given us this ministry</w:t>
      </w:r>
      <w:r>
        <w:rPr>
          <w:rFonts w:ascii="Arial" w:hAnsi="Arial" w:cs="Arial"/>
          <w:i/>
          <w:iCs/>
          <w:color w:val="000000"/>
          <w:sz w:val="22"/>
          <w:szCs w:val="22"/>
        </w:rPr>
        <w:t xml:space="preserve"> of restoring relationships.  </w:t>
      </w:r>
      <w:r>
        <w:rPr>
          <w:i/>
          <w:iCs/>
          <w:color w:val="222222"/>
        </w:rPr>
        <w:t>2 Corinthians 5:18 (GW)</w:t>
      </w:r>
    </w:p>
    <w:p w14:paraId="7DDBD4E9" w14:textId="77777777" w:rsidR="003D49A0" w:rsidRDefault="003D49A0" w:rsidP="003D49A0">
      <w:pPr>
        <w:pStyle w:val="Heading1"/>
        <w:spacing w:before="400" w:beforeAutospacing="0" w:after="120" w:afterAutospacing="0"/>
      </w:pPr>
      <w:r>
        <w:rPr>
          <w:rFonts w:ascii="Arial" w:hAnsi="Arial" w:cs="Arial"/>
          <w:b w:val="0"/>
          <w:bCs w:val="0"/>
          <w:color w:val="000000"/>
          <w:sz w:val="40"/>
          <w:szCs w:val="40"/>
        </w:rPr>
        <w:t xml:space="preserve">Choosing whom to love </w:t>
      </w:r>
      <w:r>
        <w:rPr>
          <w:rFonts w:ascii="Georgia" w:hAnsi="Georgia"/>
          <w:b w:val="0"/>
          <w:bCs w:val="0"/>
          <w:color w:val="000000"/>
          <w:sz w:val="36"/>
          <w:szCs w:val="36"/>
          <w:u w:val="single"/>
        </w:rPr>
        <w:t>is not my prerogative</w:t>
      </w:r>
      <w:r>
        <w:rPr>
          <w:rFonts w:ascii="Arial" w:hAnsi="Arial" w:cs="Arial"/>
          <w:b w:val="0"/>
          <w:bCs w:val="0"/>
          <w:color w:val="000000"/>
          <w:sz w:val="40"/>
          <w:szCs w:val="40"/>
        </w:rPr>
        <w:t> </w:t>
      </w:r>
    </w:p>
    <w:p w14:paraId="7583DF09" w14:textId="77777777" w:rsidR="003D49A0" w:rsidRDefault="003D49A0" w:rsidP="003D49A0">
      <w:pPr>
        <w:pStyle w:val="NormalWeb"/>
        <w:spacing w:before="0" w:beforeAutospacing="0" w:after="0" w:afterAutospacing="0"/>
      </w:pPr>
      <w:r>
        <w:rPr>
          <w:rFonts w:ascii="Arial" w:hAnsi="Arial" w:cs="Arial"/>
          <w:color w:val="000000"/>
          <w:sz w:val="22"/>
          <w:szCs w:val="22"/>
        </w:rPr>
        <w:t> </w:t>
      </w:r>
      <w:r>
        <w:rPr>
          <w:i/>
          <w:iCs/>
          <w:color w:val="222222"/>
        </w:rPr>
        <w:t>Mark 12:31 (MSG)</w:t>
      </w:r>
    </w:p>
    <w:p w14:paraId="5F1047CA" w14:textId="77777777" w:rsidR="003D49A0" w:rsidRDefault="003D49A0" w:rsidP="003D49A0">
      <w:pPr>
        <w:pStyle w:val="Heading1"/>
        <w:spacing w:before="400" w:beforeAutospacing="0" w:after="120" w:afterAutospacing="0"/>
      </w:pPr>
      <w:r>
        <w:rPr>
          <w:rFonts w:ascii="Arial" w:hAnsi="Arial" w:cs="Arial"/>
          <w:b w:val="0"/>
          <w:bCs w:val="0"/>
          <w:color w:val="000000"/>
          <w:sz w:val="40"/>
          <w:szCs w:val="40"/>
        </w:rPr>
        <w:t xml:space="preserve">I must </w:t>
      </w:r>
      <w:r>
        <w:rPr>
          <w:rFonts w:ascii="Georgia" w:hAnsi="Georgia"/>
          <w:b w:val="0"/>
          <w:bCs w:val="0"/>
          <w:color w:val="000000"/>
          <w:sz w:val="36"/>
          <w:szCs w:val="36"/>
          <w:u w:val="single"/>
        </w:rPr>
        <w:t>work diligently</w:t>
      </w:r>
      <w:r>
        <w:rPr>
          <w:rFonts w:ascii="Arial" w:hAnsi="Arial" w:cs="Arial"/>
          <w:b w:val="0"/>
          <w:bCs w:val="0"/>
          <w:color w:val="000000"/>
          <w:sz w:val="40"/>
          <w:szCs w:val="40"/>
        </w:rPr>
        <w:t xml:space="preserve"> to resolve conflicts because </w:t>
      </w:r>
      <w:r>
        <w:rPr>
          <w:rFonts w:ascii="Georgia" w:hAnsi="Georgia"/>
          <w:b w:val="0"/>
          <w:bCs w:val="0"/>
          <w:color w:val="000000"/>
          <w:sz w:val="36"/>
          <w:szCs w:val="36"/>
          <w:u w:val="single"/>
        </w:rPr>
        <w:t>it’s God’s will that I restore relationships</w:t>
      </w:r>
    </w:p>
    <w:p w14:paraId="0E9F0367" w14:textId="77777777" w:rsidR="003D49A0" w:rsidRDefault="003D49A0" w:rsidP="003D49A0">
      <w:pPr>
        <w:pStyle w:val="NormalWeb"/>
        <w:spacing w:before="200" w:beforeAutospacing="0" w:after="0" w:afterAutospacing="0"/>
      </w:pPr>
      <w:r>
        <w:rPr>
          <w:i/>
          <w:iCs/>
          <w:color w:val="222222"/>
        </w:rPr>
        <w:t>Ephesians 4:31-32 (TPT)</w:t>
      </w:r>
    </w:p>
    <w:p w14:paraId="055232EE" w14:textId="77777777" w:rsidR="003D49A0" w:rsidRDefault="003D49A0" w:rsidP="003D49A0">
      <w:pPr>
        <w:pStyle w:val="Heading1"/>
        <w:spacing w:before="400" w:beforeAutospacing="0" w:after="120" w:afterAutospacing="0"/>
      </w:pPr>
      <w:r>
        <w:rPr>
          <w:rFonts w:ascii="Arial" w:hAnsi="Arial" w:cs="Arial"/>
          <w:b w:val="0"/>
          <w:bCs w:val="0"/>
          <w:color w:val="000000"/>
          <w:sz w:val="40"/>
          <w:szCs w:val="40"/>
        </w:rPr>
        <w:t>7 steps to restoring family relationships (steps 4 &amp; 5)</w:t>
      </w:r>
    </w:p>
    <w:p w14:paraId="3D7883E4" w14:textId="77777777" w:rsidR="003D49A0" w:rsidRDefault="003D49A0" w:rsidP="003D49A0">
      <w:pPr>
        <w:pStyle w:val="Heading2"/>
        <w:spacing w:before="360" w:after="120"/>
        <w:ind w:left="720"/>
      </w:pPr>
      <w:r>
        <w:rPr>
          <w:rFonts w:ascii="Arial" w:hAnsi="Arial" w:cs="Arial"/>
          <w:b/>
          <w:bCs/>
          <w:color w:val="000000"/>
          <w:sz w:val="32"/>
          <w:szCs w:val="32"/>
        </w:rPr>
        <w:t xml:space="preserve">4. Profess </w:t>
      </w:r>
      <w:r w:rsidRPr="003D49A0">
        <w:rPr>
          <w:rFonts w:ascii="Georgia" w:eastAsia="Times New Roman" w:hAnsi="Georgia" w:cs="Times New Roman"/>
          <w:color w:val="000000"/>
          <w:kern w:val="36"/>
          <w:sz w:val="36"/>
          <w:szCs w:val="36"/>
          <w:u w:val="single"/>
        </w:rPr>
        <w:t>my role or part</w:t>
      </w:r>
      <w:r>
        <w:rPr>
          <w:rFonts w:ascii="Arial" w:hAnsi="Arial" w:cs="Arial"/>
          <w:b/>
          <w:bCs/>
          <w:color w:val="000000"/>
          <w:sz w:val="32"/>
          <w:szCs w:val="32"/>
        </w:rPr>
        <w:t xml:space="preserve"> in the conflict</w:t>
      </w:r>
    </w:p>
    <w:p w14:paraId="53689AD8" w14:textId="77777777" w:rsidR="003D49A0" w:rsidRDefault="003D49A0" w:rsidP="003D49A0">
      <w:pPr>
        <w:pStyle w:val="NormalWeb"/>
        <w:spacing w:before="0" w:beforeAutospacing="0" w:after="0" w:afterAutospacing="0"/>
      </w:pPr>
      <w:r>
        <w:rPr>
          <w:rFonts w:ascii="Arial" w:hAnsi="Arial" w:cs="Arial"/>
          <w:i/>
          <w:iCs/>
          <w:color w:val="222222"/>
          <w:sz w:val="22"/>
          <w:szCs w:val="22"/>
        </w:rPr>
        <w:t>Acknowledge how you have offended one another</w:t>
      </w:r>
      <w:r>
        <w:rPr>
          <w:rFonts w:ascii="Arial" w:hAnsi="Arial" w:cs="Arial"/>
          <w:color w:val="222222"/>
          <w:sz w:val="22"/>
          <w:szCs w:val="22"/>
        </w:rPr>
        <w:t xml:space="preserve"> </w:t>
      </w:r>
      <w:r>
        <w:rPr>
          <w:i/>
          <w:iCs/>
          <w:color w:val="222222"/>
        </w:rPr>
        <w:t>James 5:16 (TPT)</w:t>
      </w:r>
    </w:p>
    <w:p w14:paraId="6F092237" w14:textId="77777777" w:rsidR="003D49A0" w:rsidRDefault="003D49A0" w:rsidP="003D49A0">
      <w:pPr>
        <w:pStyle w:val="NormalWeb"/>
        <w:spacing w:before="200" w:beforeAutospacing="0" w:after="0" w:afterAutospacing="0"/>
        <w:ind w:left="720"/>
      </w:pPr>
      <w:r>
        <w:rPr>
          <w:rFonts w:ascii="Arial" w:hAnsi="Arial" w:cs="Arial"/>
          <w:color w:val="222222"/>
          <w:sz w:val="22"/>
          <w:szCs w:val="22"/>
        </w:rPr>
        <w:t xml:space="preserve">Acknowledge how someone else may hold you to account for an offense (even if you are </w:t>
      </w:r>
      <w:r>
        <w:rPr>
          <w:rFonts w:ascii="Arial" w:hAnsi="Arial" w:cs="Arial"/>
          <w:color w:val="222222"/>
          <w:sz w:val="22"/>
          <w:szCs w:val="22"/>
          <w:u w:val="single"/>
        </w:rPr>
        <w:t>not</w:t>
      </w:r>
      <w:r>
        <w:rPr>
          <w:rFonts w:ascii="Arial" w:hAnsi="Arial" w:cs="Arial"/>
          <w:color w:val="222222"/>
          <w:sz w:val="22"/>
          <w:szCs w:val="22"/>
        </w:rPr>
        <w:t xml:space="preserve"> responsible).  Sometimes offense isn’t </w:t>
      </w:r>
      <w:proofErr w:type="gramStart"/>
      <w:r>
        <w:rPr>
          <w:rFonts w:ascii="Arial" w:hAnsi="Arial" w:cs="Arial"/>
          <w:color w:val="222222"/>
          <w:sz w:val="22"/>
          <w:szCs w:val="22"/>
        </w:rPr>
        <w:t>actually offered</w:t>
      </w:r>
      <w:proofErr w:type="gramEnd"/>
      <w:r>
        <w:rPr>
          <w:rFonts w:ascii="Arial" w:hAnsi="Arial" w:cs="Arial"/>
          <w:color w:val="222222"/>
          <w:sz w:val="22"/>
          <w:szCs w:val="22"/>
        </w:rPr>
        <w:t xml:space="preserve"> </w:t>
      </w:r>
      <w:r>
        <w:rPr>
          <w:rFonts w:ascii="Arial" w:hAnsi="Arial" w:cs="Arial"/>
          <w:b/>
          <w:bCs/>
          <w:color w:val="222222"/>
          <w:sz w:val="22"/>
          <w:szCs w:val="22"/>
        </w:rPr>
        <w:t>but may be felt regardless!</w:t>
      </w:r>
      <w:r>
        <w:rPr>
          <w:rFonts w:ascii="Arial" w:hAnsi="Arial" w:cs="Arial"/>
          <w:color w:val="222222"/>
          <w:sz w:val="22"/>
          <w:szCs w:val="22"/>
        </w:rPr>
        <w:t> </w:t>
      </w:r>
    </w:p>
    <w:p w14:paraId="4C727856" w14:textId="77777777" w:rsidR="003D49A0" w:rsidRDefault="003D49A0" w:rsidP="003D49A0">
      <w:pPr>
        <w:pStyle w:val="NormalWeb"/>
        <w:numPr>
          <w:ilvl w:val="0"/>
          <w:numId w:val="26"/>
        </w:numPr>
        <w:spacing w:before="0" w:beforeAutospacing="0" w:after="0" w:afterAutospacing="0"/>
        <w:ind w:left="1440"/>
        <w:textAlignment w:val="baseline"/>
        <w:rPr>
          <w:rFonts w:ascii="Arial" w:hAnsi="Arial" w:cs="Arial"/>
          <w:color w:val="000000"/>
          <w:sz w:val="22"/>
          <w:szCs w:val="22"/>
        </w:rPr>
      </w:pPr>
      <w:r>
        <w:rPr>
          <w:rFonts w:ascii="Arial" w:hAnsi="Arial" w:cs="Arial"/>
          <w:color w:val="222222"/>
          <w:sz w:val="22"/>
          <w:szCs w:val="22"/>
        </w:rPr>
        <w:t>My tendency is to allow “What I feel / know I did wrong” to define my role or part</w:t>
      </w:r>
    </w:p>
    <w:p w14:paraId="5E7F6BDC" w14:textId="77777777" w:rsidR="003D49A0" w:rsidRDefault="003D49A0" w:rsidP="003D49A0">
      <w:pPr>
        <w:pStyle w:val="NormalWeb"/>
        <w:numPr>
          <w:ilvl w:val="1"/>
          <w:numId w:val="26"/>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 xml:space="preserve">When I do this, </w:t>
      </w:r>
      <w:r>
        <w:rPr>
          <w:rFonts w:ascii="Arial" w:hAnsi="Arial" w:cs="Arial"/>
          <w:color w:val="222222"/>
          <w:sz w:val="22"/>
          <w:szCs w:val="22"/>
          <w:u w:val="single"/>
        </w:rPr>
        <w:t>I’m the one</w:t>
      </w:r>
      <w:r>
        <w:rPr>
          <w:rFonts w:ascii="Arial" w:hAnsi="Arial" w:cs="Arial"/>
          <w:color w:val="222222"/>
          <w:sz w:val="22"/>
          <w:szCs w:val="22"/>
        </w:rPr>
        <w:t xml:space="preserve"> who determines when I satisfy what I feel I’m responsible; or </w:t>
      </w:r>
      <w:r>
        <w:rPr>
          <w:rFonts w:ascii="Arial" w:hAnsi="Arial" w:cs="Arial"/>
          <w:color w:val="222222"/>
          <w:sz w:val="22"/>
          <w:szCs w:val="22"/>
          <w:u w:val="single"/>
        </w:rPr>
        <w:t>I determine</w:t>
      </w:r>
      <w:r>
        <w:rPr>
          <w:rFonts w:ascii="Arial" w:hAnsi="Arial" w:cs="Arial"/>
          <w:color w:val="222222"/>
          <w:sz w:val="22"/>
          <w:szCs w:val="22"/>
        </w:rPr>
        <w:t xml:space="preserve"> I have nothing more [</w:t>
      </w:r>
      <w:r>
        <w:rPr>
          <w:rFonts w:ascii="Arial" w:hAnsi="Arial" w:cs="Arial"/>
          <w:i/>
          <w:iCs/>
          <w:color w:val="222222"/>
          <w:sz w:val="22"/>
          <w:szCs w:val="22"/>
        </w:rPr>
        <w:t>I want</w:t>
      </w:r>
      <w:r>
        <w:rPr>
          <w:rFonts w:ascii="Arial" w:hAnsi="Arial" w:cs="Arial"/>
          <w:color w:val="222222"/>
          <w:sz w:val="22"/>
          <w:szCs w:val="22"/>
        </w:rPr>
        <w:t>] to give</w:t>
      </w:r>
    </w:p>
    <w:p w14:paraId="5959B0FC" w14:textId="77777777" w:rsidR="003D49A0" w:rsidRDefault="003D49A0" w:rsidP="003D49A0">
      <w:pPr>
        <w:pStyle w:val="NormalWeb"/>
        <w:numPr>
          <w:ilvl w:val="0"/>
          <w:numId w:val="26"/>
        </w:numPr>
        <w:spacing w:before="0" w:beforeAutospacing="0" w:after="0" w:afterAutospacing="0"/>
        <w:ind w:left="1440"/>
        <w:textAlignment w:val="baseline"/>
        <w:rPr>
          <w:rFonts w:ascii="Arial" w:hAnsi="Arial" w:cs="Arial"/>
          <w:color w:val="222222"/>
          <w:sz w:val="22"/>
          <w:szCs w:val="22"/>
        </w:rPr>
      </w:pPr>
      <w:r>
        <w:rPr>
          <w:rFonts w:ascii="Arial" w:hAnsi="Arial" w:cs="Arial"/>
          <w:color w:val="222222"/>
          <w:sz w:val="22"/>
          <w:szCs w:val="22"/>
        </w:rPr>
        <w:t xml:space="preserve">Can I choose to allow the other persons to define my role based on how </w:t>
      </w:r>
      <w:r>
        <w:rPr>
          <w:rFonts w:ascii="Arial" w:hAnsi="Arial" w:cs="Arial"/>
          <w:color w:val="222222"/>
          <w:sz w:val="22"/>
          <w:szCs w:val="22"/>
          <w:u w:val="single"/>
        </w:rPr>
        <w:t>they’ve been impacted</w:t>
      </w:r>
    </w:p>
    <w:p w14:paraId="60E79A1F" w14:textId="77777777" w:rsidR="003D49A0" w:rsidRDefault="003D49A0" w:rsidP="003D49A0">
      <w:pPr>
        <w:pStyle w:val="NormalWeb"/>
        <w:numPr>
          <w:ilvl w:val="1"/>
          <w:numId w:val="26"/>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 xml:space="preserve">What debt do they hold on my account, from </w:t>
      </w:r>
      <w:r>
        <w:rPr>
          <w:rFonts w:ascii="Arial" w:hAnsi="Arial" w:cs="Arial"/>
          <w:color w:val="222222"/>
          <w:sz w:val="22"/>
          <w:szCs w:val="22"/>
          <w:u w:val="single"/>
        </w:rPr>
        <w:t>their</w:t>
      </w:r>
      <w:r>
        <w:rPr>
          <w:rFonts w:ascii="Arial" w:hAnsi="Arial" w:cs="Arial"/>
          <w:color w:val="222222"/>
          <w:sz w:val="22"/>
          <w:szCs w:val="22"/>
        </w:rPr>
        <w:t xml:space="preserve"> </w:t>
      </w:r>
      <w:proofErr w:type="gramStart"/>
      <w:r>
        <w:rPr>
          <w:rFonts w:ascii="Arial" w:hAnsi="Arial" w:cs="Arial"/>
          <w:color w:val="222222"/>
          <w:sz w:val="22"/>
          <w:szCs w:val="22"/>
        </w:rPr>
        <w:t>perspective</w:t>
      </w:r>
      <w:proofErr w:type="gramEnd"/>
    </w:p>
    <w:p w14:paraId="30108AA7" w14:textId="77777777" w:rsidR="003D49A0" w:rsidRDefault="003D49A0" w:rsidP="003D49A0">
      <w:pPr>
        <w:pStyle w:val="NormalWeb"/>
        <w:numPr>
          <w:ilvl w:val="1"/>
          <w:numId w:val="26"/>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When I do this, the only thing that satisfies is the other person feeling whole and having peace</w:t>
      </w:r>
    </w:p>
    <w:p w14:paraId="05A3F805" w14:textId="77777777" w:rsidR="003D49A0" w:rsidRDefault="003D49A0" w:rsidP="003D49A0">
      <w:pPr>
        <w:pStyle w:val="NormalWeb"/>
        <w:spacing w:before="0" w:beforeAutospacing="0" w:after="0" w:afterAutospacing="0"/>
        <w:ind w:left="1080"/>
      </w:pPr>
      <w:r>
        <w:rPr>
          <w:rFonts w:ascii="Arial" w:hAnsi="Arial" w:cs="Arial"/>
          <w:color w:val="222222"/>
          <w:sz w:val="22"/>
          <w:szCs w:val="22"/>
        </w:rPr>
        <w:t>Extreme examples</w:t>
      </w:r>
    </w:p>
    <w:p w14:paraId="7E6E9900" w14:textId="77777777" w:rsidR="003D49A0" w:rsidRDefault="003D49A0" w:rsidP="003D49A0">
      <w:pPr>
        <w:pStyle w:val="NormalWeb"/>
        <w:numPr>
          <w:ilvl w:val="1"/>
          <w:numId w:val="27"/>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John kicked an alcohol addiction that had repeatedly hurt his family, but his son, Ken, holds him responsible for more than just what John knows he did wrong. Ken has never forgiven his father for missing his heart-breaking football championship loss. </w:t>
      </w:r>
    </w:p>
    <w:p w14:paraId="3AE15287" w14:textId="659E5215" w:rsidR="003D49A0" w:rsidRDefault="003D49A0" w:rsidP="00966743">
      <w:pPr>
        <w:pStyle w:val="NormalWeb"/>
        <w:numPr>
          <w:ilvl w:val="1"/>
          <w:numId w:val="27"/>
        </w:numPr>
        <w:spacing w:before="0" w:beforeAutospacing="0" w:after="0" w:afterAutospacing="0"/>
        <w:ind w:left="2160"/>
        <w:textAlignment w:val="baseline"/>
      </w:pPr>
      <w:r w:rsidRPr="006F0EDF">
        <w:rPr>
          <w:rFonts w:ascii="Arial" w:hAnsi="Arial" w:cs="Arial"/>
          <w:color w:val="222222"/>
          <w:sz w:val="22"/>
          <w:szCs w:val="22"/>
        </w:rPr>
        <w:t>Terry knows she isn’t responsible for any of Monica’s pain, but may have lost her as a friend since Monica is pointing the finger at her</w:t>
      </w:r>
    </w:p>
    <w:p w14:paraId="0FFFF5F7" w14:textId="32038B35" w:rsidR="001E2B72" w:rsidRDefault="001E2B72" w:rsidP="003D49A0">
      <w:pPr>
        <w:sectPr w:rsidR="001E2B72" w:rsidSect="001C0F90">
          <w:headerReference w:type="first" r:id="rId8"/>
          <w:footerReference w:type="first" r:id="rId9"/>
          <w:pgSz w:w="12240" w:h="15840"/>
          <w:pgMar w:top="2340" w:right="1440" w:bottom="1350" w:left="1440" w:header="720" w:footer="720" w:gutter="0"/>
          <w:cols w:space="720"/>
          <w:titlePg/>
          <w:docGrid w:linePitch="360"/>
        </w:sectPr>
      </w:pPr>
    </w:p>
    <w:p w14:paraId="05BFCA12" w14:textId="77777777" w:rsidR="006F0EDF" w:rsidRDefault="006F0EDF" w:rsidP="006F0EDF">
      <w:pPr>
        <w:pStyle w:val="NormalWeb"/>
        <w:numPr>
          <w:ilvl w:val="0"/>
          <w:numId w:val="27"/>
        </w:numPr>
        <w:spacing w:before="0" w:beforeAutospacing="0" w:after="0" w:afterAutospacing="0"/>
        <w:ind w:left="1440"/>
        <w:textAlignment w:val="baseline"/>
        <w:rPr>
          <w:rFonts w:ascii="Arial" w:hAnsi="Arial" w:cs="Arial"/>
          <w:color w:val="222222"/>
          <w:sz w:val="22"/>
          <w:szCs w:val="22"/>
        </w:rPr>
      </w:pPr>
      <w:r>
        <w:rPr>
          <w:rFonts w:ascii="Arial" w:hAnsi="Arial" w:cs="Arial"/>
          <w:color w:val="222222"/>
          <w:sz w:val="22"/>
          <w:szCs w:val="22"/>
        </w:rPr>
        <w:lastRenderedPageBreak/>
        <w:t>Both John and Terry could make amends for what they know they did wrong (a lot for John, and for Terry, virtually nothing) yet at the end of the day</w:t>
      </w:r>
    </w:p>
    <w:p w14:paraId="77A279D2" w14:textId="77777777" w:rsidR="006F0EDF" w:rsidRDefault="006F0EDF" w:rsidP="006F0EDF">
      <w:pPr>
        <w:pStyle w:val="NormalWeb"/>
        <w:numPr>
          <w:ilvl w:val="1"/>
          <w:numId w:val="27"/>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Neither relationship would be restored</w:t>
      </w:r>
    </w:p>
    <w:p w14:paraId="5BFDCC9E" w14:textId="5FEBE44E" w:rsidR="006F0EDF" w:rsidRPr="006F0EDF" w:rsidRDefault="006F0EDF" w:rsidP="006F0EDF">
      <w:pPr>
        <w:pStyle w:val="NormalWeb"/>
        <w:numPr>
          <w:ilvl w:val="1"/>
          <w:numId w:val="27"/>
        </w:numPr>
        <w:spacing w:before="0" w:beforeAutospacing="0" w:after="0" w:afterAutospacing="0"/>
        <w:ind w:left="2160"/>
        <w:textAlignment w:val="baseline"/>
        <w:rPr>
          <w:rFonts w:ascii="Arial" w:hAnsi="Arial" w:cs="Arial"/>
          <w:color w:val="222222"/>
          <w:sz w:val="22"/>
          <w:szCs w:val="22"/>
        </w:rPr>
      </w:pPr>
      <w:r w:rsidRPr="006F0EDF">
        <w:rPr>
          <w:rFonts w:ascii="Arial" w:hAnsi="Arial" w:cs="Arial"/>
          <w:color w:val="222222"/>
          <w:sz w:val="22"/>
          <w:szCs w:val="22"/>
        </w:rPr>
        <w:t>Unresolved conflict would still be present</w:t>
      </w:r>
    </w:p>
    <w:p w14:paraId="54F463AF" w14:textId="109C6C92" w:rsidR="003D49A0" w:rsidRDefault="003D49A0" w:rsidP="006F0EDF">
      <w:pPr>
        <w:pStyle w:val="NormalWeb"/>
        <w:numPr>
          <w:ilvl w:val="0"/>
          <w:numId w:val="27"/>
        </w:numPr>
        <w:spacing w:before="0" w:beforeAutospacing="0" w:after="0" w:afterAutospacing="0"/>
        <w:ind w:left="1440"/>
        <w:textAlignment w:val="baseline"/>
        <w:rPr>
          <w:rFonts w:ascii="Arial" w:hAnsi="Arial" w:cs="Arial"/>
          <w:color w:val="222222"/>
          <w:sz w:val="22"/>
          <w:szCs w:val="22"/>
        </w:rPr>
      </w:pPr>
      <w:r>
        <w:rPr>
          <w:rFonts w:ascii="Arial" w:hAnsi="Arial" w:cs="Arial"/>
          <w:color w:val="222222"/>
          <w:sz w:val="22"/>
          <w:szCs w:val="22"/>
        </w:rPr>
        <w:t xml:space="preserve">They both must own their role in the conflict, and acknowledge the role the other person holds them </w:t>
      </w:r>
      <w:r>
        <w:rPr>
          <w:rFonts w:ascii="Arial" w:hAnsi="Arial" w:cs="Arial"/>
          <w:b/>
          <w:bCs/>
          <w:color w:val="222222"/>
          <w:sz w:val="22"/>
          <w:szCs w:val="22"/>
        </w:rPr>
        <w:t>accountable</w:t>
      </w:r>
      <w:r>
        <w:rPr>
          <w:rFonts w:ascii="Arial" w:hAnsi="Arial" w:cs="Arial"/>
          <w:color w:val="222222"/>
          <w:sz w:val="22"/>
          <w:szCs w:val="22"/>
        </w:rPr>
        <w:t xml:space="preserve"> for in the conflict.</w:t>
      </w:r>
    </w:p>
    <w:p w14:paraId="3EA1229E" w14:textId="77777777" w:rsidR="003D49A0" w:rsidRDefault="003D49A0" w:rsidP="003D49A0">
      <w:pPr>
        <w:pStyle w:val="NormalWeb"/>
        <w:numPr>
          <w:ilvl w:val="1"/>
          <w:numId w:val="27"/>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 xml:space="preserve">Discard the idea: “I can’t fix </w:t>
      </w:r>
      <w:r>
        <w:rPr>
          <w:rFonts w:ascii="Arial" w:hAnsi="Arial" w:cs="Arial"/>
          <w:color w:val="222222"/>
          <w:sz w:val="22"/>
          <w:szCs w:val="22"/>
          <w:u w:val="single"/>
        </w:rPr>
        <w:t>what I don’t know I’ve done”</w:t>
      </w:r>
    </w:p>
    <w:p w14:paraId="46B9CC68" w14:textId="77777777" w:rsidR="003D49A0" w:rsidRDefault="003D49A0" w:rsidP="003D49A0">
      <w:pPr>
        <w:pStyle w:val="NormalWeb"/>
        <w:numPr>
          <w:ilvl w:val="1"/>
          <w:numId w:val="27"/>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 xml:space="preserve">Discard the idea: “I can’t settle </w:t>
      </w:r>
      <w:r>
        <w:rPr>
          <w:rFonts w:ascii="Arial" w:hAnsi="Arial" w:cs="Arial"/>
          <w:color w:val="222222"/>
          <w:sz w:val="22"/>
          <w:szCs w:val="22"/>
          <w:u w:val="single"/>
        </w:rPr>
        <w:t>what I don’t owe</w:t>
      </w:r>
      <w:r>
        <w:rPr>
          <w:rFonts w:ascii="Arial" w:hAnsi="Arial" w:cs="Arial"/>
          <w:color w:val="222222"/>
          <w:sz w:val="22"/>
          <w:szCs w:val="22"/>
        </w:rPr>
        <w:t xml:space="preserve"> “</w:t>
      </w:r>
    </w:p>
    <w:p w14:paraId="60E396C8" w14:textId="77777777" w:rsidR="003D49A0" w:rsidRDefault="003D49A0" w:rsidP="003D49A0">
      <w:pPr>
        <w:pStyle w:val="NormalWeb"/>
        <w:numPr>
          <w:ilvl w:val="0"/>
          <w:numId w:val="27"/>
        </w:numPr>
        <w:spacing w:before="0" w:beforeAutospacing="0" w:after="0" w:afterAutospacing="0"/>
        <w:ind w:left="1440"/>
        <w:textAlignment w:val="baseline"/>
        <w:rPr>
          <w:rFonts w:ascii="Arial" w:hAnsi="Arial" w:cs="Arial"/>
          <w:color w:val="222222"/>
          <w:sz w:val="22"/>
          <w:szCs w:val="22"/>
        </w:rPr>
      </w:pPr>
      <w:r>
        <w:rPr>
          <w:rFonts w:ascii="Arial" w:hAnsi="Arial" w:cs="Arial"/>
          <w:color w:val="222222"/>
          <w:sz w:val="22"/>
          <w:szCs w:val="22"/>
        </w:rPr>
        <w:t xml:space="preserve">Although these may not actually be things I’ve done or owe, </w:t>
      </w:r>
      <w:r>
        <w:rPr>
          <w:rFonts w:ascii="Arial" w:hAnsi="Arial" w:cs="Arial"/>
          <w:color w:val="222222"/>
          <w:sz w:val="22"/>
          <w:szCs w:val="22"/>
          <w:u w:val="single"/>
        </w:rPr>
        <w:t>because they are charging the wrong or hurt to my account</w:t>
      </w:r>
      <w:r>
        <w:rPr>
          <w:rFonts w:ascii="Arial" w:hAnsi="Arial" w:cs="Arial"/>
          <w:color w:val="222222"/>
          <w:sz w:val="22"/>
          <w:szCs w:val="22"/>
        </w:rPr>
        <w:t>, I am the only one who can pay the debt and resolve the offense</w:t>
      </w:r>
    </w:p>
    <w:p w14:paraId="161C712B" w14:textId="77777777" w:rsidR="003D49A0" w:rsidRDefault="003D49A0" w:rsidP="003D49A0">
      <w:pPr>
        <w:pStyle w:val="NormalWeb"/>
        <w:spacing w:before="200" w:beforeAutospacing="0" w:after="200" w:afterAutospacing="0"/>
      </w:pPr>
      <w:r>
        <w:rPr>
          <w:rFonts w:ascii="Arial" w:hAnsi="Arial" w:cs="Arial"/>
          <w:i/>
          <w:iCs/>
          <w:color w:val="222222"/>
          <w:sz w:val="22"/>
          <w:szCs w:val="22"/>
        </w:rPr>
        <w:t xml:space="preserve">Later Peter approached Jesus and said, “How many times do I have to forgive my fellow believer who keeps offending me? Seven times?” Jesus answered, “Not seven times, Peter, but seventy times seven times…” </w:t>
      </w:r>
      <w:r>
        <w:rPr>
          <w:i/>
          <w:iCs/>
          <w:color w:val="222222"/>
          <w:sz w:val="22"/>
          <w:szCs w:val="22"/>
        </w:rPr>
        <w:t>Matthew 18:21-35 (TPT)</w:t>
      </w:r>
    </w:p>
    <w:p w14:paraId="5C2E316C" w14:textId="77777777" w:rsidR="003D49A0" w:rsidRDefault="003D49A0" w:rsidP="003D49A0">
      <w:pPr>
        <w:pStyle w:val="NormalWeb"/>
        <w:numPr>
          <w:ilvl w:val="0"/>
          <w:numId w:val="28"/>
        </w:numPr>
        <w:spacing w:before="0" w:beforeAutospacing="0" w:after="0" w:afterAutospacing="0"/>
        <w:ind w:left="1440"/>
        <w:textAlignment w:val="baseline"/>
        <w:rPr>
          <w:rFonts w:ascii="Arial" w:hAnsi="Arial" w:cs="Arial"/>
          <w:color w:val="000000"/>
          <w:sz w:val="22"/>
          <w:szCs w:val="22"/>
        </w:rPr>
      </w:pPr>
      <w:r>
        <w:rPr>
          <w:rFonts w:ascii="Arial" w:hAnsi="Arial" w:cs="Arial"/>
          <w:color w:val="222222"/>
          <w:sz w:val="22"/>
          <w:szCs w:val="22"/>
        </w:rPr>
        <w:t>The servant’s story not only teaches a lesson in spreading mercy, but also shows a king making a sacrifice to clear what someone else owes  </w:t>
      </w:r>
    </w:p>
    <w:p w14:paraId="732ADBEA" w14:textId="77777777" w:rsidR="003D49A0" w:rsidRDefault="003D49A0" w:rsidP="003D49A0">
      <w:pPr>
        <w:pStyle w:val="NormalWeb"/>
        <w:numPr>
          <w:ilvl w:val="0"/>
          <w:numId w:val="28"/>
        </w:numPr>
        <w:spacing w:before="0" w:beforeAutospacing="0" w:after="0" w:afterAutospacing="0"/>
        <w:ind w:left="1440"/>
        <w:textAlignment w:val="baseline"/>
        <w:rPr>
          <w:rFonts w:ascii="Arial" w:hAnsi="Arial" w:cs="Arial"/>
          <w:color w:val="000000"/>
          <w:sz w:val="22"/>
          <w:szCs w:val="22"/>
        </w:rPr>
      </w:pPr>
      <w:r>
        <w:rPr>
          <w:rFonts w:ascii="Arial" w:hAnsi="Arial" w:cs="Arial"/>
          <w:color w:val="222222"/>
          <w:sz w:val="22"/>
          <w:szCs w:val="22"/>
        </w:rPr>
        <w:t>God does expect us to extend the compassion and mercy extended to us</w:t>
      </w:r>
    </w:p>
    <w:p w14:paraId="4E439E7C" w14:textId="77777777" w:rsidR="003D49A0" w:rsidRDefault="003D49A0" w:rsidP="003D49A0">
      <w:pPr>
        <w:pStyle w:val="NormalWeb"/>
        <w:numPr>
          <w:ilvl w:val="0"/>
          <w:numId w:val="28"/>
        </w:numPr>
        <w:spacing w:before="0" w:beforeAutospacing="0" w:after="0" w:afterAutospacing="0"/>
        <w:ind w:left="1440"/>
        <w:textAlignment w:val="baseline"/>
        <w:rPr>
          <w:rFonts w:ascii="Arial" w:hAnsi="Arial" w:cs="Arial"/>
          <w:color w:val="000000"/>
          <w:sz w:val="22"/>
          <w:szCs w:val="22"/>
        </w:rPr>
      </w:pPr>
      <w:r>
        <w:rPr>
          <w:rFonts w:ascii="Arial" w:hAnsi="Arial" w:cs="Arial"/>
          <w:color w:val="222222"/>
          <w:sz w:val="22"/>
          <w:szCs w:val="22"/>
        </w:rPr>
        <w:t>In our maturity, though, we must also become the instigators of resolution, (even when it’s not our fault) in order to start the healing process.</w:t>
      </w:r>
    </w:p>
    <w:p w14:paraId="1323EC44" w14:textId="77777777" w:rsidR="003D49A0" w:rsidRDefault="003D49A0" w:rsidP="003D49A0">
      <w:pPr>
        <w:pStyle w:val="Heading2"/>
        <w:spacing w:before="200"/>
        <w:ind w:left="720"/>
        <w:rPr>
          <w:rFonts w:ascii="Times New Roman" w:hAnsi="Times New Roman" w:cs="Times New Roman"/>
          <w:color w:val="auto"/>
          <w:sz w:val="36"/>
          <w:szCs w:val="36"/>
        </w:rPr>
      </w:pPr>
      <w:r>
        <w:rPr>
          <w:rFonts w:ascii="Arial" w:hAnsi="Arial" w:cs="Arial"/>
          <w:b/>
          <w:bCs/>
          <w:color w:val="000000"/>
          <w:sz w:val="32"/>
          <w:szCs w:val="32"/>
        </w:rPr>
        <w:t xml:space="preserve">5. Pursue the problem, </w:t>
      </w:r>
      <w:r w:rsidRPr="003D49A0">
        <w:rPr>
          <w:rFonts w:ascii="Georgia" w:hAnsi="Georgia"/>
          <w:color w:val="000000"/>
          <w:sz w:val="36"/>
          <w:szCs w:val="36"/>
          <w:u w:val="single"/>
        </w:rPr>
        <w:t>and not the person</w:t>
      </w:r>
    </w:p>
    <w:p w14:paraId="642BB1C9" w14:textId="77777777" w:rsidR="003D49A0" w:rsidRDefault="003D49A0" w:rsidP="003D49A0">
      <w:pPr>
        <w:pStyle w:val="NormalWeb"/>
        <w:spacing w:before="0" w:beforeAutospacing="0" w:after="0" w:afterAutospacing="0"/>
        <w:ind w:firstLine="720"/>
      </w:pPr>
      <w:r>
        <w:rPr>
          <w:rFonts w:ascii="Arial" w:hAnsi="Arial" w:cs="Arial"/>
          <w:color w:val="222222"/>
          <w:sz w:val="22"/>
          <w:szCs w:val="22"/>
        </w:rPr>
        <w:t>The problem will not be fixed, if the preoccupation is affixing blame.</w:t>
      </w:r>
    </w:p>
    <w:p w14:paraId="7B5057FD" w14:textId="77777777" w:rsidR="003D49A0" w:rsidRDefault="003D49A0" w:rsidP="003D49A0">
      <w:pPr>
        <w:pStyle w:val="NormalWeb"/>
        <w:numPr>
          <w:ilvl w:val="1"/>
          <w:numId w:val="29"/>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 xml:space="preserve">Blame is </w:t>
      </w:r>
      <w:r>
        <w:rPr>
          <w:rFonts w:ascii="Arial" w:hAnsi="Arial" w:cs="Arial"/>
          <w:color w:val="222222"/>
          <w:sz w:val="22"/>
          <w:szCs w:val="22"/>
          <w:u w:val="single"/>
        </w:rPr>
        <w:t>irrelevant</w:t>
      </w:r>
      <w:r>
        <w:rPr>
          <w:rFonts w:ascii="Arial" w:hAnsi="Arial" w:cs="Arial"/>
          <w:color w:val="222222"/>
          <w:sz w:val="22"/>
          <w:szCs w:val="22"/>
        </w:rPr>
        <w:t xml:space="preserve"> (whose fault doesn’t determine the solution)</w:t>
      </w:r>
    </w:p>
    <w:p w14:paraId="544C7B4C" w14:textId="77777777" w:rsidR="003D49A0" w:rsidRDefault="003D49A0" w:rsidP="003D49A0">
      <w:pPr>
        <w:pStyle w:val="NormalWeb"/>
        <w:numPr>
          <w:ilvl w:val="1"/>
          <w:numId w:val="29"/>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 xml:space="preserve">Blame is a </w:t>
      </w:r>
      <w:r>
        <w:rPr>
          <w:rFonts w:ascii="Arial" w:hAnsi="Arial" w:cs="Arial"/>
          <w:color w:val="222222"/>
          <w:sz w:val="22"/>
          <w:szCs w:val="22"/>
          <w:u w:val="single"/>
        </w:rPr>
        <w:t>distraction</w:t>
      </w:r>
      <w:r>
        <w:rPr>
          <w:rFonts w:ascii="Arial" w:hAnsi="Arial" w:cs="Arial"/>
          <w:color w:val="222222"/>
          <w:sz w:val="22"/>
          <w:szCs w:val="22"/>
        </w:rPr>
        <w:t xml:space="preserve"> (Reconciliation’s intent is to </w:t>
      </w:r>
      <w:r>
        <w:rPr>
          <w:rFonts w:ascii="Arial" w:hAnsi="Arial" w:cs="Arial"/>
          <w:b/>
          <w:bCs/>
          <w:color w:val="222222"/>
          <w:sz w:val="22"/>
          <w:szCs w:val="22"/>
        </w:rPr>
        <w:t>agree</w:t>
      </w:r>
      <w:r>
        <w:rPr>
          <w:rFonts w:ascii="Arial" w:hAnsi="Arial" w:cs="Arial"/>
          <w:color w:val="222222"/>
          <w:sz w:val="22"/>
          <w:szCs w:val="22"/>
        </w:rPr>
        <w:t>)</w:t>
      </w:r>
    </w:p>
    <w:p w14:paraId="1522EC27" w14:textId="77777777" w:rsidR="003D49A0" w:rsidRDefault="003D49A0" w:rsidP="003D49A0">
      <w:pPr>
        <w:pStyle w:val="NormalWeb"/>
        <w:numPr>
          <w:ilvl w:val="0"/>
          <w:numId w:val="30"/>
        </w:numPr>
        <w:spacing w:before="0" w:beforeAutospacing="0" w:after="0" w:afterAutospacing="0"/>
        <w:ind w:left="1440"/>
        <w:textAlignment w:val="baseline"/>
        <w:rPr>
          <w:rFonts w:ascii="Arial" w:hAnsi="Arial" w:cs="Arial"/>
          <w:color w:val="222222"/>
          <w:sz w:val="22"/>
          <w:szCs w:val="22"/>
        </w:rPr>
      </w:pPr>
      <w:r>
        <w:rPr>
          <w:rFonts w:ascii="Arial" w:hAnsi="Arial" w:cs="Arial"/>
          <w:color w:val="222222"/>
          <w:sz w:val="22"/>
          <w:szCs w:val="22"/>
        </w:rPr>
        <w:t>Attack is inevitable because conflict produces:</w:t>
      </w:r>
    </w:p>
    <w:p w14:paraId="77CA49F7" w14:textId="77777777" w:rsidR="003D49A0" w:rsidRDefault="003D49A0" w:rsidP="003D49A0">
      <w:pPr>
        <w:pStyle w:val="NormalWeb"/>
        <w:numPr>
          <w:ilvl w:val="1"/>
          <w:numId w:val="30"/>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anger</w:t>
      </w:r>
    </w:p>
    <w:p w14:paraId="2684729B" w14:textId="77777777" w:rsidR="003D49A0" w:rsidRDefault="003D49A0" w:rsidP="003D49A0">
      <w:pPr>
        <w:pStyle w:val="NormalWeb"/>
        <w:numPr>
          <w:ilvl w:val="1"/>
          <w:numId w:val="30"/>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pent up energy</w:t>
      </w:r>
    </w:p>
    <w:p w14:paraId="422D711C" w14:textId="77777777" w:rsidR="003D49A0" w:rsidRDefault="003D49A0" w:rsidP="003D49A0">
      <w:pPr>
        <w:pStyle w:val="NormalWeb"/>
        <w:numPr>
          <w:ilvl w:val="1"/>
          <w:numId w:val="30"/>
        </w:numPr>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rPr>
        <w:t>me in my feelings</w:t>
      </w:r>
    </w:p>
    <w:p w14:paraId="64591FFA" w14:textId="324B46AD" w:rsidR="003D49A0" w:rsidRDefault="003D49A0" w:rsidP="003D49A0">
      <w:pPr>
        <w:pStyle w:val="NormalWeb"/>
        <w:numPr>
          <w:ilvl w:val="0"/>
          <w:numId w:val="30"/>
        </w:numPr>
        <w:spacing w:before="0" w:beforeAutospacing="0" w:after="0" w:afterAutospacing="0"/>
        <w:ind w:left="1440"/>
        <w:textAlignment w:val="baseline"/>
        <w:rPr>
          <w:rFonts w:ascii="Arial" w:hAnsi="Arial" w:cs="Arial"/>
          <w:color w:val="222222"/>
          <w:sz w:val="22"/>
          <w:szCs w:val="22"/>
        </w:rPr>
      </w:pPr>
      <w:r>
        <w:rPr>
          <w:rFonts w:ascii="Arial" w:hAnsi="Arial" w:cs="Arial"/>
          <w:color w:val="222222"/>
          <w:sz w:val="22"/>
          <w:szCs w:val="22"/>
        </w:rPr>
        <w:t xml:space="preserve">So, </w:t>
      </w:r>
      <w:r>
        <w:rPr>
          <w:rFonts w:ascii="Arial" w:hAnsi="Arial" w:cs="Arial"/>
          <w:color w:val="222222"/>
          <w:sz w:val="22"/>
          <w:szCs w:val="22"/>
        </w:rPr>
        <w:t>relentlessly pursue (</w:t>
      </w:r>
      <w:r>
        <w:rPr>
          <w:rFonts w:ascii="Arial" w:hAnsi="Arial" w:cs="Arial"/>
          <w:color w:val="222222"/>
          <w:sz w:val="22"/>
          <w:szCs w:val="22"/>
        </w:rPr>
        <w:t>attack</w:t>
      </w:r>
      <w:r>
        <w:rPr>
          <w:rFonts w:ascii="Arial" w:hAnsi="Arial" w:cs="Arial"/>
          <w:color w:val="222222"/>
          <w:sz w:val="22"/>
          <w:szCs w:val="22"/>
        </w:rPr>
        <w:t>)</w:t>
      </w:r>
      <w:r>
        <w:rPr>
          <w:rFonts w:ascii="Arial" w:hAnsi="Arial" w:cs="Arial"/>
          <w:color w:val="222222"/>
          <w:sz w:val="22"/>
          <w:szCs w:val="22"/>
        </w:rPr>
        <w:t xml:space="preserve"> a solution</w:t>
      </w:r>
      <w:r>
        <w:rPr>
          <w:rFonts w:ascii="Arial" w:hAnsi="Arial" w:cs="Arial"/>
          <w:color w:val="222222"/>
          <w:sz w:val="22"/>
          <w:szCs w:val="22"/>
        </w:rPr>
        <w:t>,</w:t>
      </w:r>
      <w:r>
        <w:rPr>
          <w:rFonts w:ascii="Arial" w:hAnsi="Arial" w:cs="Arial"/>
          <w:color w:val="222222"/>
          <w:sz w:val="22"/>
          <w:szCs w:val="22"/>
        </w:rPr>
        <w:t xml:space="preserve"> not your family</w:t>
      </w:r>
      <w:r>
        <w:rPr>
          <w:rFonts w:ascii="Arial" w:hAnsi="Arial" w:cs="Arial"/>
          <w:color w:val="222222"/>
          <w:sz w:val="22"/>
          <w:szCs w:val="22"/>
        </w:rPr>
        <w:t xml:space="preserve"> (the person)</w:t>
      </w:r>
    </w:p>
    <w:p w14:paraId="4A2CADBC" w14:textId="77777777" w:rsidR="003D49A0" w:rsidRDefault="003D49A0" w:rsidP="003D49A0">
      <w:pPr>
        <w:pStyle w:val="NormalWeb"/>
        <w:spacing w:before="0" w:beforeAutospacing="0" w:after="0" w:afterAutospacing="0"/>
      </w:pPr>
      <w:r>
        <w:rPr>
          <w:rFonts w:ascii="Arial" w:hAnsi="Arial" w:cs="Arial"/>
          <w:color w:val="222222"/>
          <w:sz w:val="22"/>
          <w:szCs w:val="22"/>
        </w:rPr>
        <w:t xml:space="preserve">“The person isn’t the source of the problem, and is at best only the </w:t>
      </w:r>
      <w:proofErr w:type="gramStart"/>
      <w:r>
        <w:rPr>
          <w:rFonts w:ascii="Arial" w:hAnsi="Arial" w:cs="Arial"/>
          <w:color w:val="222222"/>
          <w:sz w:val="22"/>
          <w:szCs w:val="22"/>
        </w:rPr>
        <w:t>vehicle.“</w:t>
      </w:r>
      <w:proofErr w:type="gramEnd"/>
    </w:p>
    <w:p w14:paraId="53E40561" w14:textId="4D003A22" w:rsidR="00F441EA" w:rsidRDefault="003D49A0" w:rsidP="003D49A0">
      <w:pPr>
        <w:spacing w:after="320" w:line="240" w:lineRule="auto"/>
        <w:ind w:left="-90" w:right="-90"/>
        <w:jc w:val="center"/>
        <w:rPr>
          <w:rFonts w:ascii="Arial" w:hAnsi="Arial" w:cs="Arial"/>
          <w:color w:val="222222"/>
        </w:rPr>
      </w:pPr>
      <w:r>
        <w:rPr>
          <w:rFonts w:ascii="Arial" w:hAnsi="Arial" w:cs="Arial"/>
          <w:color w:val="222222"/>
        </w:rPr>
        <w:t>“Why attack the person if that’s not with whom you wrestle?</w:t>
      </w:r>
      <w:r>
        <w:rPr>
          <w:rFonts w:ascii="Arial" w:hAnsi="Arial" w:cs="Arial"/>
          <w:color w:val="222222"/>
        </w:rPr>
        <w:t>”</w:t>
      </w:r>
    </w:p>
    <w:p w14:paraId="1CC307F1" w14:textId="045AB2E2" w:rsidR="003D49A0" w:rsidRPr="00754E6F" w:rsidRDefault="003D49A0" w:rsidP="003D49A0">
      <w:pPr>
        <w:spacing w:after="320" w:line="240" w:lineRule="auto"/>
        <w:ind w:left="-90" w:right="-90"/>
        <w:rPr>
          <w:rFonts w:ascii="Times New Roman" w:eastAsia="Times New Roman" w:hAnsi="Times New Roman" w:cs="Times New Roman"/>
          <w:b/>
          <w:bCs/>
          <w:sz w:val="24"/>
          <w:szCs w:val="24"/>
        </w:rPr>
      </w:pPr>
      <w:r>
        <w:rPr>
          <w:rFonts w:ascii="Arial" w:hAnsi="Arial" w:cs="Arial"/>
          <w:i/>
          <w:iCs/>
          <w:color w:val="222222"/>
          <w:shd w:val="clear" w:color="auto" w:fill="FFFFFF"/>
        </w:rPr>
        <w:t xml:space="preserve">Your hand-to-hand combat is not with human beings, but with the highest principalities and authorities operating in rebellion under the heavenly realms. For they are a powerful class of demon-gods and evil spirits that hold this dark world in bondage. Because of this, you must wear all the armor that God provides so you’re protected as you confront the slanderer, for you are destined for all things and will rise victorious.  </w:t>
      </w:r>
      <w:r>
        <w:rPr>
          <w:i/>
          <w:iCs/>
          <w:color w:val="222222"/>
        </w:rPr>
        <w:t>Ephesians 6:12-13 (TPT</w:t>
      </w:r>
      <w:r>
        <w:rPr>
          <w:i/>
          <w:iCs/>
          <w:color w:val="222222"/>
        </w:rPr>
        <w:t>)</w:t>
      </w:r>
    </w:p>
    <w:sectPr w:rsidR="003D49A0" w:rsidRPr="00754E6F" w:rsidSect="007376F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F95E" w14:textId="77777777" w:rsidR="00520BED" w:rsidRDefault="00520BED" w:rsidP="000E7035">
      <w:pPr>
        <w:spacing w:after="0" w:line="240" w:lineRule="auto"/>
      </w:pPr>
      <w:r>
        <w:separator/>
      </w:r>
    </w:p>
  </w:endnote>
  <w:endnote w:type="continuationSeparator" w:id="0">
    <w:p w14:paraId="40B3E2ED" w14:textId="77777777" w:rsidR="00520BED" w:rsidRDefault="00520BED" w:rsidP="000E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D01D" w14:textId="4788686F" w:rsidR="00D71286" w:rsidRDefault="003D49A0" w:rsidP="00A2330E">
    <w:pPr>
      <w:pStyle w:val="Footer"/>
      <w:tabs>
        <w:tab w:val="left" w:pos="3330"/>
        <w:tab w:val="left" w:pos="6300"/>
        <w:tab w:val="left" w:pos="6480"/>
      </w:tabs>
      <w:rPr>
        <w:color w:val="2F5496" w:themeColor="accent1" w:themeShade="BF"/>
        <w:sz w:val="20"/>
        <w:szCs w:val="20"/>
      </w:rPr>
    </w:pPr>
    <w:r w:rsidRPr="005D14BF">
      <w:rPr>
        <w:color w:val="2F5496" w:themeColor="accent1" w:themeShade="BF"/>
        <w:sz w:val="20"/>
        <w:szCs w:val="20"/>
      </w:rPr>
      <w:t>(T</w:t>
    </w:r>
    <w:r>
      <w:rPr>
        <w:color w:val="2F5496" w:themeColor="accent1" w:themeShade="BF"/>
        <w:sz w:val="20"/>
        <w:szCs w:val="20"/>
      </w:rPr>
      <w:t>P</w:t>
    </w:r>
    <w:r w:rsidRPr="005D14BF">
      <w:rPr>
        <w:color w:val="2F5496" w:themeColor="accent1" w:themeShade="BF"/>
        <w:sz w:val="20"/>
        <w:szCs w:val="20"/>
      </w:rPr>
      <w:t>T)</w:t>
    </w:r>
    <w:r w:rsidRPr="005D14BF">
      <w:rPr>
        <w:sz w:val="20"/>
        <w:szCs w:val="20"/>
      </w:rPr>
      <w:t xml:space="preserve"> </w:t>
    </w:r>
    <w:r w:rsidRPr="005D14BF">
      <w:rPr>
        <w:color w:val="2F5496" w:themeColor="accent1" w:themeShade="BF"/>
        <w:sz w:val="20"/>
        <w:szCs w:val="20"/>
      </w:rPr>
      <w:t>The Passion Translation</w:t>
    </w:r>
    <w:r w:rsidR="00D71286" w:rsidRPr="005D14BF">
      <w:rPr>
        <w:noProof/>
        <w:sz w:val="20"/>
        <w:szCs w:val="20"/>
      </w:rPr>
      <mc:AlternateContent>
        <mc:Choice Requires="wps">
          <w:drawing>
            <wp:anchor distT="0" distB="0" distL="114300" distR="114300" simplePos="0" relativeHeight="251667456" behindDoc="0" locked="0" layoutInCell="1" allowOverlap="1" wp14:anchorId="0590BD77" wp14:editId="1CC13FDF">
              <wp:simplePos x="0" y="0"/>
              <wp:positionH relativeFrom="column">
                <wp:posOffset>-274320</wp:posOffset>
              </wp:positionH>
              <wp:positionV relativeFrom="paragraph">
                <wp:posOffset>-53975</wp:posOffset>
              </wp:positionV>
              <wp:extent cx="65989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C2BB7"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6pt,-4.25pt" to="4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" strokecolor="#4472c4 [3204]" strokeweight=".5pt">
              <v:stroke joinstyle="miter"/>
            </v:line>
          </w:pict>
        </mc:Fallback>
      </mc:AlternateContent>
    </w:r>
    <w:r w:rsidR="00D71286" w:rsidRPr="005D14BF">
      <w:rPr>
        <w:color w:val="2F5496" w:themeColor="accent1" w:themeShade="BF"/>
        <w:sz w:val="20"/>
        <w:szCs w:val="20"/>
      </w:rPr>
      <w:t xml:space="preserve"> </w:t>
    </w:r>
    <w:r w:rsidR="00D71286">
      <w:rPr>
        <w:color w:val="2F5496" w:themeColor="accent1" w:themeShade="BF"/>
        <w:sz w:val="20"/>
        <w:szCs w:val="20"/>
      </w:rPr>
      <w:tab/>
    </w:r>
    <w:r w:rsidR="00D71286" w:rsidRPr="005D14BF">
      <w:rPr>
        <w:noProof/>
        <w:sz w:val="20"/>
        <w:szCs w:val="20"/>
      </w:rPr>
      <mc:AlternateContent>
        <mc:Choice Requires="wps">
          <w:drawing>
            <wp:anchor distT="0" distB="0" distL="114300" distR="114300" simplePos="0" relativeHeight="251669504" behindDoc="0" locked="0" layoutInCell="1" allowOverlap="1" wp14:anchorId="15839075" wp14:editId="73498C94">
              <wp:simplePos x="0" y="0"/>
              <wp:positionH relativeFrom="column">
                <wp:posOffset>-274320</wp:posOffset>
              </wp:positionH>
              <wp:positionV relativeFrom="paragraph">
                <wp:posOffset>-53975</wp:posOffset>
              </wp:positionV>
              <wp:extent cx="65989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A3F45"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6pt,-4.25pt" to="4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" strokecolor="#4472c4 [3204]" strokeweight=".5pt">
              <v:stroke joinstyle="miter"/>
            </v:line>
          </w:pict>
        </mc:Fallback>
      </mc:AlternateContent>
    </w:r>
    <w:r w:rsidR="005D14BF" w:rsidRPr="005D14BF">
      <w:rPr>
        <w:color w:val="2F5496" w:themeColor="accent1" w:themeShade="BF"/>
        <w:sz w:val="20"/>
        <w:szCs w:val="20"/>
      </w:rPr>
      <w:t>(MSG) The Message Bible</w:t>
    </w:r>
    <w:r w:rsidR="00B50E8C">
      <w:rPr>
        <w:color w:val="2F5496" w:themeColor="accent1" w:themeShade="BF"/>
        <w:sz w:val="20"/>
        <w:szCs w:val="20"/>
      </w:rPr>
      <w:tab/>
    </w:r>
    <w:r w:rsidR="00A2330E" w:rsidRPr="005D14BF">
      <w:rPr>
        <w:color w:val="2F5496" w:themeColor="accent1" w:themeShade="BF"/>
        <w:sz w:val="20"/>
        <w:szCs w:val="20"/>
      </w:rPr>
      <w:t xml:space="preserve"> </w:t>
    </w:r>
  </w:p>
  <w:p w14:paraId="0357166F" w14:textId="571B52B3" w:rsidR="00A2330E" w:rsidRPr="005D14BF" w:rsidRDefault="00D71286" w:rsidP="00A2330E">
    <w:pPr>
      <w:pStyle w:val="Footer"/>
      <w:tabs>
        <w:tab w:val="left" w:pos="3330"/>
        <w:tab w:val="left" w:pos="6300"/>
        <w:tab w:val="left" w:pos="6480"/>
      </w:tabs>
      <w:rPr>
        <w:color w:val="2F5496" w:themeColor="accent1" w:themeShade="BF"/>
        <w:sz w:val="20"/>
        <w:szCs w:val="20"/>
      </w:rPr>
    </w:pPr>
    <w:r>
      <w:rPr>
        <w:color w:val="2F5496" w:themeColor="accent1" w:themeShade="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5661D" w14:textId="77777777" w:rsidR="00520BED" w:rsidRDefault="00520BED" w:rsidP="000E7035">
      <w:pPr>
        <w:spacing w:after="0" w:line="240" w:lineRule="auto"/>
      </w:pPr>
      <w:r>
        <w:separator/>
      </w:r>
    </w:p>
  </w:footnote>
  <w:footnote w:type="continuationSeparator" w:id="0">
    <w:p w14:paraId="0DDEB5C9" w14:textId="77777777" w:rsidR="00520BED" w:rsidRDefault="00520BED" w:rsidP="000E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1D5F" w14:textId="519133AD" w:rsidR="00F441EA" w:rsidRPr="008646E1" w:rsidRDefault="008A7F58" w:rsidP="00F441EA">
    <w:pPr>
      <w:spacing w:after="60" w:line="240" w:lineRule="auto"/>
      <w:jc w:val="center"/>
      <w:rPr>
        <w:rFonts w:ascii="Times New Roman" w:eastAsia="Times New Roman" w:hAnsi="Times New Roman" w:cs="Times New Roman"/>
        <w:sz w:val="24"/>
        <w:szCs w:val="24"/>
        <w14:glow w14:rad="63500">
          <w14:schemeClr w14:val="bg1">
            <w14:alpha w14:val="60000"/>
          </w14:schemeClr>
        </w14:glow>
      </w:rPr>
    </w:pPr>
    <w:r>
      <w:rPr>
        <w:noProof/>
      </w:rPr>
      <w:drawing>
        <wp:anchor distT="0" distB="0" distL="114300" distR="114300" simplePos="0" relativeHeight="251660288" behindDoc="0" locked="0" layoutInCell="1" allowOverlap="1" wp14:anchorId="0DDF7308" wp14:editId="51EF7861">
          <wp:simplePos x="0" y="0"/>
          <wp:positionH relativeFrom="column">
            <wp:posOffset>6004560</wp:posOffset>
          </wp:positionH>
          <wp:positionV relativeFrom="paragraph">
            <wp:posOffset>82550</wp:posOffset>
          </wp:positionV>
          <wp:extent cx="461010" cy="449580"/>
          <wp:effectExtent l="0" t="0" r="0" b="762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9277" r="80640" b="-12372"/>
                  <a:stretch/>
                </pic:blipFill>
                <pic:spPr bwMode="auto">
                  <a:xfrm>
                    <a:off x="0" y="0"/>
                    <a:ext cx="46101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46E1">
      <w:rPr>
        <w:noProof/>
        <w:sz w:val="28"/>
        <w:szCs w:val="28"/>
        <w14:glow w14:rad="63500">
          <w14:schemeClr w14:val="bg1">
            <w14:alpha w14:val="60000"/>
          </w14:schemeClr>
        </w14:glow>
      </w:rPr>
      <w:drawing>
        <wp:anchor distT="0" distB="0" distL="114300" distR="114300" simplePos="0" relativeHeight="251659264" behindDoc="1" locked="0" layoutInCell="1" allowOverlap="1" wp14:anchorId="2B3F3C45" wp14:editId="5DDBD1AC">
          <wp:simplePos x="0" y="0"/>
          <wp:positionH relativeFrom="page">
            <wp:align>center</wp:align>
          </wp:positionH>
          <wp:positionV relativeFrom="page">
            <wp:posOffset>225425</wp:posOffset>
          </wp:positionV>
          <wp:extent cx="7062084" cy="1104900"/>
          <wp:effectExtent l="0" t="0" r="5715" b="0"/>
          <wp:wrapNone/>
          <wp:docPr id="2" name="Picture 2"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a:blip r:embed="rId2">
                    <a:duotone>
                      <a:schemeClr val="accent5">
                        <a:shade val="45000"/>
                        <a:satMod val="135000"/>
                      </a:schemeClr>
                      <a:prstClr val="white"/>
                    </a:duotone>
                    <a:extLst>
                      <a:ext uri="{BEBA8EAE-BF5A-486C-A8C5-ECC9F3942E4B}">
                        <a14:imgProps xmlns:a14="http://schemas.microsoft.com/office/drawing/2010/main">
                          <a14:imgLayer r:embed="rId3">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62084" cy="1104900"/>
                  </a:xfrm>
                  <a:prstGeom prst="rect">
                    <a:avLst/>
                  </a:prstGeom>
                  <a:noFill/>
                  <a:ln>
                    <a:noFill/>
                  </a:ln>
                  <a:effectLst>
                    <a:glow>
                      <a:schemeClr val="accent1"/>
                    </a:glow>
                    <a:softEdge rad="50800"/>
                  </a:effectLst>
                </pic:spPr>
              </pic:pic>
            </a:graphicData>
          </a:graphic>
          <wp14:sizeRelH relativeFrom="page">
            <wp14:pctWidth>0</wp14:pctWidth>
          </wp14:sizeRelH>
          <wp14:sizeRelV relativeFrom="page">
            <wp14:pctHeight>0</wp14:pctHeight>
          </wp14:sizeRelV>
        </wp:anchor>
      </w:drawing>
    </w:r>
    <w:bookmarkStart w:id="1" w:name="_Hlk16093192"/>
    <w:r w:rsidR="003D49A0" w:rsidRPr="003D49A0">
      <w:rPr>
        <w:rFonts w:ascii="Arial" w:eastAsia="Times New Roman" w:hAnsi="Arial" w:cs="Arial"/>
        <w:color w:val="000000"/>
        <w:sz w:val="36"/>
        <w:szCs w:val="36"/>
        <w:u w:val="single"/>
        <w14:glow w14:rad="63500">
          <w14:schemeClr w14:val="bg1">
            <w14:alpha w14:val="60000"/>
          </w14:schemeClr>
        </w14:glow>
        <w14:shadow w14:blurRad="63500" w14:dist="0" w14:dir="0" w14:sx="102000" w14:sy="102000" w14:kx="0" w14:ky="0" w14:algn="ctr">
          <w14:schemeClr w14:val="bg1">
            <w14:alpha w14:val="4000"/>
          </w14:schemeClr>
        </w14:shadow>
      </w:rPr>
      <w:t>FAMILY LIFE SERIES</w:t>
    </w:r>
    <w:bookmarkEnd w:id="1"/>
    <w:r w:rsidR="008646E1" w:rsidRPr="008646E1">
      <w:rPr>
        <w:rFonts w:ascii="Arial" w:eastAsia="Times New Roman" w:hAnsi="Arial" w:cs="Arial"/>
        <w:color w:val="000000"/>
        <w:sz w:val="36"/>
        <w:szCs w:val="36"/>
        <w14:glow w14:rad="63500">
          <w14:schemeClr w14:val="bg1">
            <w14:alpha w14:val="60000"/>
          </w14:schemeClr>
        </w14:glow>
        <w14:shadow w14:blurRad="63500" w14:dist="0" w14:dir="0" w14:sx="102000" w14:sy="102000" w14:kx="0" w14:ky="0" w14:algn="ctr">
          <w14:schemeClr w14:val="bg1">
            <w14:alpha w14:val="4000"/>
          </w14:schemeClr>
        </w14:shadow>
      </w:rPr>
      <w:t xml:space="preserve">: </w:t>
    </w:r>
    <w:r w:rsidR="003D49A0" w:rsidRPr="003D49A0">
      <w:rPr>
        <w:rFonts w:ascii="Arial" w:eastAsia="Times New Roman" w:hAnsi="Arial" w:cs="Arial"/>
        <w:color w:val="000000"/>
        <w:sz w:val="36"/>
        <w:szCs w:val="36"/>
        <w14:glow w14:rad="63500">
          <w14:schemeClr w14:val="bg1">
            <w14:alpha w14:val="60000"/>
          </w14:schemeClr>
        </w14:glow>
        <w14:shadow w14:blurRad="63500" w14:dist="0" w14:dir="0" w14:sx="102000" w14:sy="102000" w14:kx="0" w14:ky="0" w14:algn="ctr">
          <w14:schemeClr w14:val="bg1">
            <w14:alpha w14:val="4000"/>
          </w14:schemeClr>
        </w14:shadow>
      </w:rPr>
      <w:t>Restoring Family Relationships!</w:t>
    </w:r>
  </w:p>
  <w:p w14:paraId="2C1AA9AA" w14:textId="355F8AFC" w:rsidR="008646E1" w:rsidRPr="008646E1" w:rsidRDefault="008646E1" w:rsidP="008646E1">
    <w:pPr>
      <w:pStyle w:val="Header"/>
      <w:rPr>
        <w:rFonts w:ascii="Arial" w:eastAsia="Times New Roman" w:hAnsi="Arial" w:cs="Arial"/>
        <w:color w:val="000000"/>
      </w:rPr>
    </w:pPr>
    <w:r w:rsidRPr="003D49A0">
      <w:rPr>
        <w:rFonts w:ascii="Arial" w:eastAsia="Times New Roman" w:hAnsi="Arial" w:cs="Arial"/>
        <w:color w:val="000000"/>
        <w14:glow w14:rad="63500">
          <w14:schemeClr w14:val="bg1">
            <w14:alpha w14:val="60000"/>
          </w14:schemeClr>
        </w14:glow>
        <w14:shadow w14:blurRad="63500" w14:dist="0" w14:dir="0" w14:sx="102000" w14:sy="102000" w14:kx="0" w14:ky="0" w14:algn="ctr">
          <w14:schemeClr w14:val="bg1">
            <w14:alpha w14:val="4000"/>
          </w14:schemeClr>
        </w14:shadow>
      </w:rPr>
      <w:t>Christian Life Center</w:t>
    </w:r>
    <w:r w:rsidR="003D49A0">
      <w:rPr>
        <w:rFonts w:ascii="Arial" w:eastAsia="Times New Roman" w:hAnsi="Arial" w:cs="Arial"/>
        <w:color w:val="000000"/>
        <w14:glow w14:rad="63500">
          <w14:schemeClr w14:val="bg1">
            <w14:alpha w14:val="60000"/>
          </w14:schemeClr>
        </w14:glow>
        <w14:shadow w14:blurRad="63500" w14:dist="0" w14:dir="0" w14:sx="102000" w14:sy="102000" w14:kx="0" w14:ky="0" w14:algn="ctr">
          <w14:schemeClr w14:val="bg1">
            <w14:alpha w14:val="4000"/>
          </w14:schemeClr>
        </w14:shadow>
      </w:rPr>
      <w:t xml:space="preserve"> Worldwide</w:t>
    </w:r>
    <w:r w:rsidRPr="008646E1">
      <w:rPr>
        <w:rFonts w:ascii="Arial" w:eastAsia="Times New Roman" w:hAnsi="Arial" w:cs="Arial"/>
        <w:color w:val="000000"/>
        <w14:glow w14:rad="63500">
          <w14:schemeClr w14:val="bg1">
            <w14:alpha w14:val="60000"/>
          </w14:schemeClr>
        </w14:glow>
      </w:rPr>
      <w:t xml:space="preserve"> </w:t>
    </w:r>
    <w:r w:rsidRPr="008646E1">
      <w:rPr>
        <w:rFonts w:ascii="Arial" w:eastAsia="Times New Roman" w:hAnsi="Arial" w:cs="Arial"/>
        <w:color w:val="000000"/>
        <w14:glow w14:rad="63500">
          <w14:schemeClr w14:val="bg1">
            <w14:alpha w14:val="60000"/>
          </w14:schemeClr>
        </w14:glow>
      </w:rPr>
      <w:tab/>
    </w:r>
    <w:r w:rsidRPr="008646E1">
      <w:rPr>
        <w:rFonts w:ascii="Arial" w:eastAsia="Times New Roman" w:hAnsi="Arial" w:cs="Arial"/>
        <w:color w:val="000000"/>
        <w14:glow w14:rad="63500">
          <w14:schemeClr w14:val="bg1">
            <w14:alpha w14:val="60000"/>
          </w14:schemeClr>
        </w14:glow>
      </w:rPr>
      <w:tab/>
    </w:r>
    <w:r w:rsidR="003D49A0" w:rsidRPr="003D49A0">
      <w:rPr>
        <w:rFonts w:ascii="Arial" w:eastAsia="Times New Roman" w:hAnsi="Arial" w:cs="Arial"/>
        <w:color w:val="000000"/>
        <w14:glow w14:rad="63500">
          <w14:schemeClr w14:val="bg1">
            <w14:alpha w14:val="60000"/>
          </w14:schemeClr>
        </w14:glow>
        <w14:shadow w14:blurRad="63500" w14:dist="0" w14:dir="0" w14:sx="102000" w14:sy="102000" w14:kx="0" w14:ky="0" w14:algn="ctr">
          <w14:schemeClr w14:val="bg1">
            <w14:alpha w14:val="4000"/>
          </w14:schemeClr>
        </w14:shadow>
      </w:rPr>
      <w:t>Senior Pastor Karl Miller, Jr.</w:t>
    </w:r>
  </w:p>
  <w:p w14:paraId="64AB8080" w14:textId="77777777" w:rsidR="000E7035" w:rsidRDefault="000E7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B864" w14:textId="45F90CA5" w:rsidR="001E2B72" w:rsidRPr="001E2B72" w:rsidRDefault="001E2B72" w:rsidP="001E2B72">
    <w:pPr>
      <w:spacing w:before="140" w:after="60" w:line="240" w:lineRule="auto"/>
      <w:jc w:val="center"/>
      <w:rPr>
        <w:rFonts w:ascii="Times New Roman" w:eastAsia="Times New Roman" w:hAnsi="Times New Roman" w:cs="Times New Roman"/>
      </w:rPr>
    </w:pPr>
    <w:r>
      <w:rPr>
        <w:noProof/>
      </w:rPr>
      <w:drawing>
        <wp:anchor distT="0" distB="0" distL="114300" distR="114300" simplePos="0" relativeHeight="251663360" behindDoc="0" locked="0" layoutInCell="1" allowOverlap="1" wp14:anchorId="5AF51306" wp14:editId="06E7BAA7">
          <wp:simplePos x="0" y="0"/>
          <wp:positionH relativeFrom="column">
            <wp:posOffset>6004560</wp:posOffset>
          </wp:positionH>
          <wp:positionV relativeFrom="paragraph">
            <wp:posOffset>11430</wp:posOffset>
          </wp:positionV>
          <wp:extent cx="461010" cy="449580"/>
          <wp:effectExtent l="0" t="0" r="0" b="762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9277" r="80640" b="-12372"/>
                  <a:stretch/>
                </pic:blipFill>
                <pic:spPr bwMode="auto">
                  <a:xfrm>
                    <a:off x="0" y="0"/>
                    <a:ext cx="46101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2F05A9C" wp14:editId="59D0C027">
          <wp:simplePos x="0" y="0"/>
          <wp:positionH relativeFrom="page">
            <wp:posOffset>358140</wp:posOffset>
          </wp:positionH>
          <wp:positionV relativeFrom="paragraph">
            <wp:posOffset>-106679</wp:posOffset>
          </wp:positionV>
          <wp:extent cx="7056619" cy="636270"/>
          <wp:effectExtent l="0" t="0" r="0" b="0"/>
          <wp:wrapNone/>
          <wp:docPr id="6" name="Picture 6"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a:blip r:embed="rId2">
                    <a:duotone>
                      <a:schemeClr val="accent5">
                        <a:shade val="45000"/>
                        <a:satMod val="135000"/>
                      </a:schemeClr>
                      <a:prstClr val="white"/>
                    </a:duotone>
                    <a:extLst>
                      <a:ext uri="{BEBA8EAE-BF5A-486C-A8C5-ECC9F3942E4B}">
                        <a14:imgProps xmlns:a14="http://schemas.microsoft.com/office/drawing/2010/main">
                          <a14:imgLayer r:embed="rId3">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65014" cy="637027"/>
                  </a:xfrm>
                  <a:prstGeom prst="rect">
                    <a:avLst/>
                  </a:prstGeom>
                  <a:noFill/>
                  <a:ln>
                    <a:noFill/>
                  </a:ln>
                  <a:effectLst>
                    <a:glow>
                      <a:schemeClr val="accent1"/>
                    </a:glow>
                    <a:softEdge rad="50800"/>
                  </a:effectLst>
                </pic:spPr>
              </pic:pic>
            </a:graphicData>
          </a:graphic>
          <wp14:sizeRelH relativeFrom="page">
            <wp14:pctWidth>0</wp14:pctWidth>
          </wp14:sizeRelH>
          <wp14:sizeRelV relativeFrom="page">
            <wp14:pctHeight>0</wp14:pctHeight>
          </wp14:sizeRelV>
        </wp:anchor>
      </w:drawing>
    </w:r>
    <w:r w:rsidR="006F0EDF" w:rsidRPr="006F0EDF">
      <w:rPr>
        <w:rFonts w:ascii="Arial" w:eastAsia="Times New Roman" w:hAnsi="Arial" w:cs="Arial"/>
        <w:color w:val="000000"/>
        <w:sz w:val="32"/>
        <w:szCs w:val="32"/>
        <w:u w:val="single"/>
      </w:rPr>
      <w:t>FAMILY LIFE SERIES</w:t>
    </w:r>
    <w:r w:rsidRPr="001E2B72">
      <w:rPr>
        <w:rFonts w:ascii="Arial" w:eastAsia="Times New Roman" w:hAnsi="Arial" w:cs="Arial"/>
        <w:color w:val="000000"/>
        <w:sz w:val="32"/>
        <w:szCs w:val="32"/>
      </w:rPr>
      <w:t xml:space="preserve">:  </w:t>
    </w:r>
    <w:r w:rsidR="006F0EDF" w:rsidRPr="006F0EDF">
      <w:rPr>
        <w:rFonts w:ascii="Arial" w:hAnsi="Arial" w:cs="Arial"/>
        <w:color w:val="000000"/>
        <w:sz w:val="36"/>
        <w:szCs w:val="36"/>
      </w:rPr>
      <w:t>Restoring Family Relationships!</w:t>
    </w:r>
  </w:p>
  <w:p w14:paraId="69A487F4" w14:textId="77777777" w:rsidR="001E2B72" w:rsidRDefault="001E2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92C"/>
    <w:multiLevelType w:val="multilevel"/>
    <w:tmpl w:val="424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2543"/>
    <w:multiLevelType w:val="multilevel"/>
    <w:tmpl w:val="57D87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97AA3"/>
    <w:multiLevelType w:val="multilevel"/>
    <w:tmpl w:val="2ADA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27EE0"/>
    <w:multiLevelType w:val="multilevel"/>
    <w:tmpl w:val="606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2762A"/>
    <w:multiLevelType w:val="multilevel"/>
    <w:tmpl w:val="0A7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938B0"/>
    <w:multiLevelType w:val="multilevel"/>
    <w:tmpl w:val="125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06A76"/>
    <w:multiLevelType w:val="multilevel"/>
    <w:tmpl w:val="EE5A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E52E5"/>
    <w:multiLevelType w:val="multilevel"/>
    <w:tmpl w:val="A5D2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127B9"/>
    <w:multiLevelType w:val="multilevel"/>
    <w:tmpl w:val="3C3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A60F1"/>
    <w:multiLevelType w:val="multilevel"/>
    <w:tmpl w:val="A05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E138B"/>
    <w:multiLevelType w:val="multilevel"/>
    <w:tmpl w:val="E570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E03239"/>
    <w:multiLevelType w:val="multilevel"/>
    <w:tmpl w:val="03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B6F2D"/>
    <w:multiLevelType w:val="multilevel"/>
    <w:tmpl w:val="D18EB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B33D64"/>
    <w:multiLevelType w:val="multilevel"/>
    <w:tmpl w:val="E9A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72A28"/>
    <w:multiLevelType w:val="multilevel"/>
    <w:tmpl w:val="0CB86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591D22"/>
    <w:multiLevelType w:val="multilevel"/>
    <w:tmpl w:val="D41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A603C"/>
    <w:multiLevelType w:val="multilevel"/>
    <w:tmpl w:val="6E6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C35010"/>
    <w:multiLevelType w:val="multilevel"/>
    <w:tmpl w:val="99FA9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ED5C6C"/>
    <w:multiLevelType w:val="multilevel"/>
    <w:tmpl w:val="D9D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340FE"/>
    <w:multiLevelType w:val="multilevel"/>
    <w:tmpl w:val="457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32637A"/>
    <w:multiLevelType w:val="multilevel"/>
    <w:tmpl w:val="0BD40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F7084F"/>
    <w:multiLevelType w:val="multilevel"/>
    <w:tmpl w:val="C02CF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C262A0"/>
    <w:multiLevelType w:val="multilevel"/>
    <w:tmpl w:val="AEC6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30727"/>
    <w:multiLevelType w:val="multilevel"/>
    <w:tmpl w:val="1A2A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454246"/>
    <w:multiLevelType w:val="multilevel"/>
    <w:tmpl w:val="68CA9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6E4656"/>
    <w:multiLevelType w:val="multilevel"/>
    <w:tmpl w:val="20302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76DE4"/>
    <w:multiLevelType w:val="multilevel"/>
    <w:tmpl w:val="31C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822EB"/>
    <w:multiLevelType w:val="multilevel"/>
    <w:tmpl w:val="8ACC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695F03"/>
    <w:multiLevelType w:val="multilevel"/>
    <w:tmpl w:val="9CF63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6"/>
  </w:num>
  <w:num w:numId="3">
    <w:abstractNumId w:val="0"/>
  </w:num>
  <w:num w:numId="4">
    <w:abstractNumId w:val="4"/>
  </w:num>
  <w:num w:numId="5">
    <w:abstractNumId w:val="18"/>
  </w:num>
  <w:num w:numId="6">
    <w:abstractNumId w:val="15"/>
  </w:num>
  <w:num w:numId="7">
    <w:abstractNumId w:val="23"/>
  </w:num>
  <w:num w:numId="8">
    <w:abstractNumId w:val="13"/>
  </w:num>
  <w:num w:numId="9">
    <w:abstractNumId w:val="14"/>
    <w:lvlOverride w:ilvl="0">
      <w:lvl w:ilvl="0">
        <w:numFmt w:val="decimal"/>
        <w:lvlText w:val="%1."/>
        <w:lvlJc w:val="left"/>
      </w:lvl>
    </w:lvlOverride>
  </w:num>
  <w:num w:numId="10">
    <w:abstractNumId w:val="8"/>
  </w:num>
  <w:num w:numId="11">
    <w:abstractNumId w:val="17"/>
  </w:num>
  <w:num w:numId="12">
    <w:abstractNumId w:val="24"/>
    <w:lvlOverride w:ilvl="0">
      <w:lvl w:ilvl="0">
        <w:numFmt w:val="decimal"/>
        <w:lvlText w:val="%1."/>
        <w:lvlJc w:val="left"/>
      </w:lvl>
    </w:lvlOverride>
  </w:num>
  <w:num w:numId="13">
    <w:abstractNumId w:val="7"/>
  </w:num>
  <w:num w:numId="14">
    <w:abstractNumId w:val="11"/>
  </w:num>
  <w:num w:numId="15">
    <w:abstractNumId w:val="3"/>
  </w:num>
  <w:num w:numId="16">
    <w:abstractNumId w:val="1"/>
  </w:num>
  <w:num w:numId="17">
    <w:abstractNumId w:val="9"/>
  </w:num>
  <w:num w:numId="18">
    <w:abstractNumId w:val="10"/>
  </w:num>
  <w:num w:numId="19">
    <w:abstractNumId w:val="12"/>
    <w:lvlOverride w:ilvl="0">
      <w:lvl w:ilvl="0">
        <w:numFmt w:val="decimal"/>
        <w:lvlText w:val="%1."/>
        <w:lvlJc w:val="left"/>
      </w:lvl>
    </w:lvlOverride>
  </w:num>
  <w:num w:numId="20">
    <w:abstractNumId w:val="5"/>
  </w:num>
  <w:num w:numId="21">
    <w:abstractNumId w:val="19"/>
  </w:num>
  <w:num w:numId="22">
    <w:abstractNumId w:val="28"/>
    <w:lvlOverride w:ilvl="0">
      <w:lvl w:ilvl="0">
        <w:numFmt w:val="decimal"/>
        <w:lvlText w:val="%1."/>
        <w:lvlJc w:val="left"/>
      </w:lvl>
    </w:lvlOverride>
  </w:num>
  <w:num w:numId="23">
    <w:abstractNumId w:val="28"/>
    <w:lvlOverride w:ilvl="0">
      <w:lvl w:ilvl="0">
        <w:numFmt w:val="decimal"/>
        <w:lvlText w:val="%1."/>
        <w:lvlJc w:val="left"/>
      </w:lvl>
    </w:lvlOverride>
  </w:num>
  <w:num w:numId="24">
    <w:abstractNumId w:val="27"/>
  </w:num>
  <w:num w:numId="25">
    <w:abstractNumId w:val="22"/>
  </w:num>
  <w:num w:numId="26">
    <w:abstractNumId w:val="21"/>
  </w:num>
  <w:num w:numId="27">
    <w:abstractNumId w:val="25"/>
  </w:num>
  <w:num w:numId="28">
    <w:abstractNumId w:val="2"/>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0194b07b-91ca-4cad-b411-521bedff6bff"/>
  </w:docVars>
  <w:rsids>
    <w:rsidRoot w:val="000E7035"/>
    <w:rsid w:val="00031B6F"/>
    <w:rsid w:val="000E7035"/>
    <w:rsid w:val="001C0F90"/>
    <w:rsid w:val="001E22B0"/>
    <w:rsid w:val="001E2B72"/>
    <w:rsid w:val="001F223B"/>
    <w:rsid w:val="001F62D2"/>
    <w:rsid w:val="002F0A83"/>
    <w:rsid w:val="00317B23"/>
    <w:rsid w:val="00366B70"/>
    <w:rsid w:val="003D49A0"/>
    <w:rsid w:val="003F1964"/>
    <w:rsid w:val="00463C06"/>
    <w:rsid w:val="00520BED"/>
    <w:rsid w:val="00561F5D"/>
    <w:rsid w:val="005D14BF"/>
    <w:rsid w:val="00620FBE"/>
    <w:rsid w:val="006F0EDF"/>
    <w:rsid w:val="007376F9"/>
    <w:rsid w:val="00754E6F"/>
    <w:rsid w:val="00834DB5"/>
    <w:rsid w:val="008646E1"/>
    <w:rsid w:val="008A7F58"/>
    <w:rsid w:val="008E0F0D"/>
    <w:rsid w:val="00923765"/>
    <w:rsid w:val="00941A2C"/>
    <w:rsid w:val="00A079AD"/>
    <w:rsid w:val="00A22AF4"/>
    <w:rsid w:val="00A2330E"/>
    <w:rsid w:val="00B07DFA"/>
    <w:rsid w:val="00B50E8C"/>
    <w:rsid w:val="00D47E99"/>
    <w:rsid w:val="00D5041B"/>
    <w:rsid w:val="00D71286"/>
    <w:rsid w:val="00D95B4D"/>
    <w:rsid w:val="00EB73C4"/>
    <w:rsid w:val="00F441EA"/>
    <w:rsid w:val="00FD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32E76"/>
  <w15:chartTrackingRefBased/>
  <w15:docId w15:val="{245759A2-B49E-40C5-BBA6-7F133A17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0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35"/>
  </w:style>
  <w:style w:type="paragraph" w:styleId="Footer">
    <w:name w:val="footer"/>
    <w:basedOn w:val="Normal"/>
    <w:link w:val="FooterChar"/>
    <w:uiPriority w:val="99"/>
    <w:unhideWhenUsed/>
    <w:rsid w:val="000E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35"/>
  </w:style>
  <w:style w:type="character" w:customStyle="1" w:styleId="Heading1Char">
    <w:name w:val="Heading 1 Char"/>
    <w:basedOn w:val="DefaultParagraphFont"/>
    <w:link w:val="Heading1"/>
    <w:uiPriority w:val="9"/>
    <w:rsid w:val="00D5041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50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5041B"/>
  </w:style>
  <w:style w:type="character" w:customStyle="1" w:styleId="Heading2Char">
    <w:name w:val="Heading 2 Char"/>
    <w:basedOn w:val="DefaultParagraphFont"/>
    <w:link w:val="Heading2"/>
    <w:uiPriority w:val="9"/>
    <w:semiHidden/>
    <w:rsid w:val="00F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41E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4781">
      <w:bodyDiv w:val="1"/>
      <w:marLeft w:val="0"/>
      <w:marRight w:val="0"/>
      <w:marTop w:val="0"/>
      <w:marBottom w:val="0"/>
      <w:divBdr>
        <w:top w:val="none" w:sz="0" w:space="0" w:color="auto"/>
        <w:left w:val="none" w:sz="0" w:space="0" w:color="auto"/>
        <w:bottom w:val="none" w:sz="0" w:space="0" w:color="auto"/>
        <w:right w:val="none" w:sz="0" w:space="0" w:color="auto"/>
      </w:divBdr>
    </w:div>
    <w:div w:id="374159941">
      <w:bodyDiv w:val="1"/>
      <w:marLeft w:val="0"/>
      <w:marRight w:val="0"/>
      <w:marTop w:val="0"/>
      <w:marBottom w:val="0"/>
      <w:divBdr>
        <w:top w:val="none" w:sz="0" w:space="0" w:color="auto"/>
        <w:left w:val="none" w:sz="0" w:space="0" w:color="auto"/>
        <w:bottom w:val="none" w:sz="0" w:space="0" w:color="auto"/>
        <w:right w:val="none" w:sz="0" w:space="0" w:color="auto"/>
      </w:divBdr>
    </w:div>
    <w:div w:id="914436823">
      <w:bodyDiv w:val="1"/>
      <w:marLeft w:val="0"/>
      <w:marRight w:val="0"/>
      <w:marTop w:val="0"/>
      <w:marBottom w:val="0"/>
      <w:divBdr>
        <w:top w:val="none" w:sz="0" w:space="0" w:color="auto"/>
        <w:left w:val="none" w:sz="0" w:space="0" w:color="auto"/>
        <w:bottom w:val="none" w:sz="0" w:space="0" w:color="auto"/>
        <w:right w:val="none" w:sz="0" w:space="0" w:color="auto"/>
      </w:divBdr>
    </w:div>
    <w:div w:id="1504121525">
      <w:bodyDiv w:val="1"/>
      <w:marLeft w:val="0"/>
      <w:marRight w:val="0"/>
      <w:marTop w:val="0"/>
      <w:marBottom w:val="0"/>
      <w:divBdr>
        <w:top w:val="none" w:sz="0" w:space="0" w:color="auto"/>
        <w:left w:val="none" w:sz="0" w:space="0" w:color="auto"/>
        <w:bottom w:val="none" w:sz="0" w:space="0" w:color="auto"/>
        <w:right w:val="none" w:sz="0" w:space="0" w:color="auto"/>
      </w:divBdr>
    </w:div>
    <w:div w:id="1775784546">
      <w:bodyDiv w:val="1"/>
      <w:marLeft w:val="0"/>
      <w:marRight w:val="0"/>
      <w:marTop w:val="0"/>
      <w:marBottom w:val="0"/>
      <w:divBdr>
        <w:top w:val="none" w:sz="0" w:space="0" w:color="auto"/>
        <w:left w:val="none" w:sz="0" w:space="0" w:color="auto"/>
        <w:bottom w:val="none" w:sz="0" w:space="0" w:color="auto"/>
        <w:right w:val="none" w:sz="0" w:space="0" w:color="auto"/>
      </w:divBdr>
    </w:div>
    <w:div w:id="1963076177">
      <w:bodyDiv w:val="1"/>
      <w:marLeft w:val="0"/>
      <w:marRight w:val="0"/>
      <w:marTop w:val="0"/>
      <w:marBottom w:val="0"/>
      <w:divBdr>
        <w:top w:val="none" w:sz="0" w:space="0" w:color="auto"/>
        <w:left w:val="none" w:sz="0" w:space="0" w:color="auto"/>
        <w:bottom w:val="none" w:sz="0" w:space="0" w:color="auto"/>
        <w:right w:val="none" w:sz="0" w:space="0" w:color="auto"/>
      </w:divBdr>
    </w:div>
    <w:div w:id="20690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EEE1-73ED-4878-B1C1-81CC76DE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 Lewis, Jr.</dc:creator>
  <cp:keywords/>
  <dc:description/>
  <cp:lastModifiedBy>Raymond Lewis</cp:lastModifiedBy>
  <cp:revision>5</cp:revision>
  <cp:lastPrinted>2019-07-17T05:16:00Z</cp:lastPrinted>
  <dcterms:created xsi:type="dcterms:W3CDTF">2019-07-31T23:08:00Z</dcterms:created>
  <dcterms:modified xsi:type="dcterms:W3CDTF">2019-08-07T22:00:00Z</dcterms:modified>
</cp:coreProperties>
</file>